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57" w:rsidRPr="007767A4" w:rsidRDefault="00515C57" w:rsidP="0077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67A4">
        <w:rPr>
          <w:b/>
        </w:rPr>
        <w:t>OEE Facebook and Twitter Posts</w:t>
      </w:r>
    </w:p>
    <w:p w:rsidR="00515C57" w:rsidRDefault="00515C57" w:rsidP="00790B94">
      <w:pPr>
        <w:rPr>
          <w:b/>
          <w:u w:val="single"/>
        </w:rPr>
      </w:pPr>
    </w:p>
    <w:p w:rsidR="005C2941" w:rsidRPr="00C748A6" w:rsidRDefault="00C748A6" w:rsidP="00790B94">
      <w:pPr>
        <w:rPr>
          <w:b/>
          <w:u w:val="single"/>
        </w:rPr>
      </w:pPr>
      <w:r w:rsidRPr="00C748A6">
        <w:rPr>
          <w:b/>
          <w:u w:val="single"/>
        </w:rPr>
        <w:t xml:space="preserve">Facebook posts </w:t>
      </w:r>
    </w:p>
    <w:p w:rsidR="00544148" w:rsidRDefault="00544148" w:rsidP="00790B94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C748A6" w:rsidRPr="00A70FDC" w:rsidRDefault="00544148" w:rsidP="00790B94">
      <w:pPr>
        <w:numPr>
          <w:ilvl w:val="0"/>
          <w:numId w:val="4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szCs w:val="22"/>
        </w:rPr>
        <w:t>All [</w:t>
      </w:r>
      <w:proofErr w:type="spellStart"/>
      <w:r w:rsidRPr="00544148">
        <w:rPr>
          <w:rFonts w:asciiTheme="minorHAnsi" w:hAnsiTheme="minorHAnsi" w:cs="Arial"/>
          <w:szCs w:val="22"/>
          <w:highlight w:val="yellow"/>
        </w:rPr>
        <w:t>Stateians</w:t>
      </w:r>
      <w:proofErr w:type="spellEnd"/>
      <w:r>
        <w:rPr>
          <w:rFonts w:asciiTheme="minorHAnsi" w:hAnsiTheme="minorHAnsi" w:cs="Arial"/>
          <w:szCs w:val="22"/>
        </w:rPr>
        <w:t>] – regardless of where you</w:t>
      </w:r>
      <w:r w:rsidRPr="008E3669">
        <w:rPr>
          <w:rFonts w:asciiTheme="minorHAnsi" w:hAnsiTheme="minorHAnsi" w:cs="Arial"/>
          <w:szCs w:val="22"/>
        </w:rPr>
        <w:t xml:space="preserve"> live or how much you earn – </w:t>
      </w:r>
      <w:r>
        <w:rPr>
          <w:rFonts w:asciiTheme="minorHAnsi" w:hAnsiTheme="minorHAnsi" w:cs="Arial"/>
          <w:szCs w:val="22"/>
        </w:rPr>
        <w:t>can get</w:t>
      </w:r>
      <w:r w:rsidRPr="008E3669">
        <w:rPr>
          <w:rFonts w:asciiTheme="minorHAnsi" w:hAnsiTheme="minorHAnsi" w:cs="Arial"/>
          <w:szCs w:val="22"/>
        </w:rPr>
        <w:t xml:space="preserve"> high quality, affordable health insurance</w:t>
      </w:r>
      <w:r>
        <w:rPr>
          <w:rFonts w:asciiTheme="minorHAnsi" w:hAnsiTheme="minorHAnsi" w:cs="Arial"/>
          <w:szCs w:val="22"/>
        </w:rPr>
        <w:t xml:space="preserve">! </w:t>
      </w:r>
      <w:r w:rsidRPr="008E3669">
        <w:rPr>
          <w:rFonts w:asciiTheme="minorHAnsi" w:hAnsiTheme="minorHAnsi" w:cs="Arial"/>
          <w:color w:val="000000" w:themeColor="text1"/>
        </w:rPr>
        <w:t>Sign up for or reenroll in health insurance on [</w:t>
      </w:r>
      <w:r w:rsidR="00790B94" w:rsidRPr="00790B94">
        <w:rPr>
          <w:rFonts w:asciiTheme="minorHAnsi" w:hAnsiTheme="minorHAnsi" w:cs="Arial"/>
          <w:color w:val="000000" w:themeColor="text1"/>
          <w:highlight w:val="yellow"/>
        </w:rPr>
        <w:t>state marketplace name</w:t>
      </w:r>
      <w:r w:rsidRPr="008E3669">
        <w:rPr>
          <w:rFonts w:asciiTheme="minorHAnsi" w:hAnsiTheme="minorHAnsi" w:cs="Arial"/>
          <w:color w:val="000000" w:themeColor="text1"/>
        </w:rPr>
        <w:t>] from November 15 through February 15.</w:t>
      </w:r>
      <w:r w:rsidR="003B2669" w:rsidRPr="003B2669">
        <w:rPr>
          <w:rFonts w:asciiTheme="minorHAnsi" w:hAnsiTheme="minorHAnsi" w:cs="Arial"/>
          <w:color w:val="000000" w:themeColor="text1"/>
        </w:rPr>
        <w:t xml:space="preserve"> Go to </w:t>
      </w:r>
      <w:r w:rsidR="000974AC" w:rsidRPr="00790B94">
        <w:t>[</w:t>
      </w:r>
      <w:r w:rsidR="000974AC" w:rsidRPr="00790B94">
        <w:rPr>
          <w:highlight w:val="yellow"/>
        </w:rPr>
        <w:t>marketplace website</w:t>
      </w:r>
      <w:r w:rsidR="000974AC">
        <w:t xml:space="preserve"> or Healthcare.gov</w:t>
      </w:r>
      <w:r w:rsidR="000974AC" w:rsidRPr="00790B94">
        <w:t xml:space="preserve">], </w:t>
      </w:r>
      <w:r w:rsidR="003B2669" w:rsidRPr="003B2669">
        <w:rPr>
          <w:rFonts w:asciiTheme="minorHAnsi" w:hAnsiTheme="minorHAnsi" w:cs="Arial"/>
          <w:color w:val="000000" w:themeColor="text1"/>
        </w:rPr>
        <w:t xml:space="preserve">or call </w:t>
      </w:r>
      <w:r w:rsidR="000974AC">
        <w:rPr>
          <w:rFonts w:asciiTheme="minorHAnsi" w:hAnsiTheme="minorHAnsi" w:cs="Arial"/>
          <w:color w:val="000000" w:themeColor="text1"/>
        </w:rPr>
        <w:t xml:space="preserve">[marketplace number or </w:t>
      </w:r>
      <w:r w:rsidR="003B2669" w:rsidRPr="003B2669">
        <w:rPr>
          <w:rFonts w:asciiTheme="minorHAnsi" w:hAnsiTheme="minorHAnsi" w:cs="Arial"/>
          <w:color w:val="000000" w:themeColor="text1"/>
        </w:rPr>
        <w:t>1-800-318-2596</w:t>
      </w:r>
      <w:r w:rsidR="000974AC">
        <w:rPr>
          <w:rFonts w:asciiTheme="minorHAnsi" w:hAnsiTheme="minorHAnsi" w:cs="Arial"/>
          <w:color w:val="000000" w:themeColor="text1"/>
        </w:rPr>
        <w:t>]</w:t>
      </w:r>
      <w:r w:rsidR="003B2669" w:rsidRPr="003B2669">
        <w:rPr>
          <w:rFonts w:asciiTheme="minorHAnsi" w:hAnsiTheme="minorHAnsi" w:cs="Arial"/>
          <w:color w:val="000000" w:themeColor="text1"/>
        </w:rPr>
        <w:t xml:space="preserve"> to ask questions and find out </w:t>
      </w:r>
      <w:r w:rsidR="00BA0A1C">
        <w:rPr>
          <w:rFonts w:asciiTheme="minorHAnsi" w:hAnsiTheme="minorHAnsi" w:cs="Arial"/>
          <w:color w:val="000000" w:themeColor="text1"/>
        </w:rPr>
        <w:t xml:space="preserve">how </w:t>
      </w:r>
      <w:r w:rsidR="003B2669" w:rsidRPr="003B2669">
        <w:rPr>
          <w:rFonts w:asciiTheme="minorHAnsi" w:hAnsiTheme="minorHAnsi" w:cs="Arial"/>
          <w:color w:val="000000" w:themeColor="text1"/>
        </w:rPr>
        <w:t>much you could save.</w:t>
      </w:r>
      <w:r w:rsidR="00A04458">
        <w:rPr>
          <w:rFonts w:asciiTheme="minorHAnsi" w:hAnsiTheme="minorHAnsi" w:cs="Arial"/>
          <w:color w:val="000000" w:themeColor="text1"/>
        </w:rPr>
        <w:t xml:space="preserve"> #</w:t>
      </w:r>
      <w:proofErr w:type="spellStart"/>
      <w:r w:rsidR="00A04458">
        <w:rPr>
          <w:rFonts w:asciiTheme="minorHAnsi" w:hAnsiTheme="minorHAnsi" w:cs="Arial"/>
          <w:color w:val="000000" w:themeColor="text1"/>
        </w:rPr>
        <w:t>PlanToRenew</w:t>
      </w:r>
      <w:proofErr w:type="spellEnd"/>
      <w:r w:rsidR="00A04458">
        <w:rPr>
          <w:rFonts w:asciiTheme="minorHAnsi" w:hAnsiTheme="minorHAnsi" w:cs="Arial"/>
          <w:color w:val="000000" w:themeColor="text1"/>
        </w:rPr>
        <w:t xml:space="preserve"> #</w:t>
      </w:r>
      <w:proofErr w:type="spellStart"/>
      <w:r w:rsidR="00A04458">
        <w:rPr>
          <w:rFonts w:asciiTheme="minorHAnsi" w:hAnsiTheme="minorHAnsi" w:cs="Arial"/>
          <w:color w:val="000000" w:themeColor="text1"/>
        </w:rPr>
        <w:t>Getcovered</w:t>
      </w:r>
      <w:proofErr w:type="spellEnd"/>
      <w:r w:rsidR="00A04458">
        <w:rPr>
          <w:rFonts w:asciiTheme="minorHAnsi" w:hAnsiTheme="minorHAnsi" w:cs="Arial"/>
          <w:color w:val="000000" w:themeColor="text1"/>
        </w:rPr>
        <w:t>*</w:t>
      </w:r>
    </w:p>
    <w:p w:rsidR="00C748A6" w:rsidRDefault="00C748A6" w:rsidP="00790B94"/>
    <w:p w:rsidR="00A70FDC" w:rsidRPr="008E3669" w:rsidRDefault="00A70FDC" w:rsidP="00790B9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  <w:color w:val="000000" w:themeColor="text1"/>
        </w:rPr>
        <w:t xml:space="preserve">Free, in-person help is available to find a health insurance plan that best fits your family’s needs and budget. </w:t>
      </w:r>
      <w:r w:rsidRPr="008E3669">
        <w:rPr>
          <w:rFonts w:asciiTheme="minorHAnsi" w:hAnsiTheme="minorHAnsi" w:cs="Arial"/>
        </w:rPr>
        <w:t>Go to HealthCare.gov or call 1-800-318-2596 to find out where in your community you can get help.</w:t>
      </w:r>
    </w:p>
    <w:p w:rsidR="00C748A6" w:rsidRDefault="00C748A6" w:rsidP="00790B94"/>
    <w:p w:rsidR="00515C57" w:rsidRDefault="00515C57" w:rsidP="00790B94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Nearly nine</w:t>
      </w:r>
      <w:r w:rsidRPr="00515C57">
        <w:rPr>
          <w:rFonts w:asciiTheme="minorHAnsi" w:hAnsiTheme="minorHAnsi" w:cs="Arial"/>
          <w:color w:val="000000" w:themeColor="text1"/>
        </w:rPr>
        <w:t xml:space="preserve"> out of 10 people who got their coverage through </w:t>
      </w:r>
      <w:r w:rsidR="00923C16">
        <w:rPr>
          <w:rFonts w:asciiTheme="minorHAnsi" w:hAnsiTheme="minorHAnsi" w:cs="Arial"/>
          <w:color w:val="000000" w:themeColor="text1"/>
        </w:rPr>
        <w:t>Healthcare.gov</w:t>
      </w:r>
      <w:r w:rsidRPr="00515C57">
        <w:rPr>
          <w:rFonts w:asciiTheme="minorHAnsi" w:hAnsiTheme="minorHAnsi" w:cs="Arial"/>
          <w:color w:val="000000" w:themeColor="text1"/>
        </w:rPr>
        <w:t xml:space="preserve"> got financial help and paid 75 percent less than the full monthly premium. Go to HealthCare.gov or call 1-800-318-2596</w:t>
      </w:r>
      <w:r>
        <w:rPr>
          <w:rFonts w:asciiTheme="minorHAnsi" w:hAnsiTheme="minorHAnsi" w:cs="Arial"/>
          <w:color w:val="000000" w:themeColor="text1"/>
        </w:rPr>
        <w:t xml:space="preserve"> to ask questions and find out</w:t>
      </w:r>
      <w:r w:rsidR="00C4720A">
        <w:rPr>
          <w:rFonts w:asciiTheme="minorHAnsi" w:hAnsiTheme="minorHAnsi" w:cs="Arial"/>
          <w:color w:val="000000" w:themeColor="text1"/>
        </w:rPr>
        <w:t xml:space="preserve"> </w:t>
      </w:r>
      <w:r w:rsidR="00BA0A1C">
        <w:rPr>
          <w:rFonts w:asciiTheme="minorHAnsi" w:hAnsiTheme="minorHAnsi" w:cs="Arial"/>
          <w:color w:val="000000" w:themeColor="text1"/>
        </w:rPr>
        <w:t xml:space="preserve">how </w:t>
      </w:r>
      <w:r>
        <w:rPr>
          <w:rFonts w:asciiTheme="minorHAnsi" w:hAnsiTheme="minorHAnsi" w:cs="Arial"/>
          <w:color w:val="000000" w:themeColor="text1"/>
        </w:rPr>
        <w:t xml:space="preserve">much you could save. </w:t>
      </w:r>
    </w:p>
    <w:p w:rsidR="00923C16" w:rsidRDefault="00923C16" w:rsidP="00DB7AA3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23C16" w:rsidRPr="00DB7AA3" w:rsidRDefault="00923C16" w:rsidP="00DB7AA3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000000" w:themeColor="text1"/>
        </w:rPr>
      </w:pPr>
      <w:r w:rsidRPr="0048633A">
        <w:rPr>
          <w:rFonts w:asciiTheme="minorHAnsi" w:hAnsiTheme="minorHAnsi" w:cs="Arial"/>
          <w:b/>
          <w:color w:val="000000" w:themeColor="text1"/>
        </w:rPr>
        <w:t>SBM alternative:</w:t>
      </w:r>
      <w:r>
        <w:rPr>
          <w:rFonts w:asciiTheme="minorHAnsi" w:hAnsiTheme="minorHAnsi" w:cs="Arial"/>
          <w:color w:val="000000" w:themeColor="text1"/>
        </w:rPr>
        <w:t xml:space="preserve">  Most [</w:t>
      </w:r>
      <w:hyperlink r:id="rId7" w:history="1">
        <w:r w:rsidR="00BA0A1C">
          <w:rPr>
            <w:rStyle w:val="Hyperlink"/>
            <w:rFonts w:asciiTheme="minorHAnsi" w:hAnsiTheme="minorHAnsi" w:cs="Arial"/>
          </w:rPr>
          <w:t xml:space="preserve">or </w:t>
        </w:r>
        <w:r w:rsidR="00C12639">
          <w:rPr>
            <w:rStyle w:val="Hyperlink"/>
            <w:rFonts w:asciiTheme="minorHAnsi" w:hAnsiTheme="minorHAnsi" w:cs="Arial"/>
          </w:rPr>
          <w:t xml:space="preserve">see state </w:t>
        </w:r>
        <w:r w:rsidR="007C1529">
          <w:rPr>
            <w:rStyle w:val="Hyperlink"/>
            <w:rFonts w:asciiTheme="minorHAnsi" w:hAnsiTheme="minorHAnsi" w:cs="Arial"/>
          </w:rPr>
          <w:t>percentage amount</w:t>
        </w:r>
        <w:r w:rsidR="00BA0A1C">
          <w:rPr>
            <w:rStyle w:val="Hyperlink"/>
            <w:rFonts w:asciiTheme="minorHAnsi" w:hAnsiTheme="minorHAnsi" w:cs="Arial"/>
          </w:rPr>
          <w:t xml:space="preserve"> </w:t>
        </w:r>
        <w:r w:rsidR="00C12639">
          <w:rPr>
            <w:rStyle w:val="Hyperlink"/>
            <w:rFonts w:asciiTheme="minorHAnsi" w:hAnsiTheme="minorHAnsi" w:cs="Arial"/>
          </w:rPr>
          <w:t>here</w:t>
        </w:r>
      </w:hyperlink>
      <w:r>
        <w:rPr>
          <w:rFonts w:asciiTheme="minorHAnsi" w:hAnsiTheme="minorHAnsi" w:cs="Arial"/>
          <w:color w:val="000000" w:themeColor="text1"/>
        </w:rPr>
        <w:t>] [</w:t>
      </w:r>
      <w:proofErr w:type="spellStart"/>
      <w:r w:rsidR="00BA0A1C" w:rsidRPr="0048633A">
        <w:rPr>
          <w:rFonts w:asciiTheme="minorHAnsi" w:hAnsiTheme="minorHAnsi" w:cs="Arial"/>
          <w:color w:val="000000" w:themeColor="text1"/>
          <w:highlight w:val="yellow"/>
        </w:rPr>
        <w:t>Stat</w:t>
      </w:r>
      <w:r w:rsidR="00C12639" w:rsidRPr="0048633A">
        <w:rPr>
          <w:rFonts w:asciiTheme="minorHAnsi" w:hAnsiTheme="minorHAnsi" w:cs="Arial"/>
          <w:color w:val="000000" w:themeColor="text1"/>
          <w:highlight w:val="yellow"/>
        </w:rPr>
        <w:t>e</w:t>
      </w:r>
      <w:r w:rsidR="00BA0A1C" w:rsidRPr="0048633A">
        <w:rPr>
          <w:rFonts w:asciiTheme="minorHAnsi" w:hAnsiTheme="minorHAnsi" w:cs="Arial"/>
          <w:color w:val="000000" w:themeColor="text1"/>
          <w:highlight w:val="yellow"/>
        </w:rPr>
        <w:t>ians</w:t>
      </w:r>
      <w:proofErr w:type="spellEnd"/>
      <w:r>
        <w:rPr>
          <w:rFonts w:asciiTheme="minorHAnsi" w:hAnsiTheme="minorHAnsi" w:cs="Arial"/>
          <w:color w:val="000000" w:themeColor="text1"/>
        </w:rPr>
        <w:t>] who enrolled through [</w:t>
      </w:r>
      <w:r w:rsidRPr="0048633A">
        <w:rPr>
          <w:rFonts w:asciiTheme="minorHAnsi" w:hAnsiTheme="minorHAnsi" w:cs="Arial"/>
          <w:color w:val="000000" w:themeColor="text1"/>
          <w:highlight w:val="yellow"/>
        </w:rPr>
        <w:t>state marketplace name</w:t>
      </w:r>
      <w:r>
        <w:rPr>
          <w:rFonts w:asciiTheme="minorHAnsi" w:hAnsiTheme="minorHAnsi" w:cs="Arial"/>
          <w:color w:val="000000" w:themeColor="text1"/>
        </w:rPr>
        <w:t>] got financial help and paid [</w:t>
      </w:r>
      <w:r w:rsidR="00C12639">
        <w:rPr>
          <w:rFonts w:asciiTheme="minorHAnsi" w:hAnsiTheme="minorHAnsi" w:cs="Arial"/>
          <w:color w:val="000000" w:themeColor="text1"/>
        </w:rPr>
        <w:t xml:space="preserve">see state amount </w:t>
      </w:r>
      <w:hyperlink r:id="rId8" w:history="1">
        <w:r w:rsidR="00C12639">
          <w:rPr>
            <w:rStyle w:val="Hyperlink"/>
            <w:rFonts w:asciiTheme="minorHAnsi" w:hAnsiTheme="minorHAnsi" w:cs="Arial"/>
          </w:rPr>
          <w:t>here</w:t>
        </w:r>
      </w:hyperlink>
      <w:r>
        <w:rPr>
          <w:rFonts w:asciiTheme="minorHAnsi" w:hAnsiTheme="minorHAnsi" w:cs="Arial"/>
          <w:color w:val="000000" w:themeColor="text1"/>
        </w:rPr>
        <w:t>] less than the full monthly premium.</w:t>
      </w:r>
    </w:p>
    <w:p w:rsidR="00515C57" w:rsidRDefault="00515C57" w:rsidP="00790B94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6D1A3C" w:rsidRPr="006D1A3C" w:rsidRDefault="00515C57" w:rsidP="006D1A3C">
      <w:pPr>
        <w:pStyle w:val="ListParagraph"/>
        <w:numPr>
          <w:ilvl w:val="0"/>
          <w:numId w:val="6"/>
        </w:numPr>
      </w:pPr>
      <w:r>
        <w:t xml:space="preserve">Even if you like the coverage you bought last year, you should still review your options. Your rates may have changed, your preferred doctor or hospital may </w:t>
      </w:r>
      <w:r w:rsidR="00DB7AA3">
        <w:t>belong to another Marketplace plan</w:t>
      </w:r>
      <w:r w:rsidRPr="00515C57">
        <w:t xml:space="preserve"> </w:t>
      </w:r>
      <w:r>
        <w:t>or y</w:t>
      </w:r>
      <w:r w:rsidRPr="00515C57">
        <w:t>ou may be eligible to receive financial help for the first time or save even more</w:t>
      </w:r>
      <w:r>
        <w:t>.</w:t>
      </w:r>
      <w:r w:rsidR="006D1A3C">
        <w:t xml:space="preserve"> </w:t>
      </w:r>
      <w:r w:rsidR="006D1A3C" w:rsidRPr="006D1A3C">
        <w:t>Learn more about choosing the best plan for you and your family here: [</w:t>
      </w:r>
      <w:r w:rsidR="006D1A3C" w:rsidRPr="007767A4">
        <w:rPr>
          <w:highlight w:val="yellow"/>
        </w:rPr>
        <w:t>include link to advocate/partner’s website about how to choose a plan</w:t>
      </w:r>
      <w:r w:rsidR="006D1A3C" w:rsidRPr="006D1A3C">
        <w:t>].</w:t>
      </w:r>
    </w:p>
    <w:p w:rsidR="00C748A6" w:rsidRDefault="00C748A6" w:rsidP="006D1A3C">
      <w:pPr>
        <w:pStyle w:val="ListParagraph"/>
      </w:pPr>
    </w:p>
    <w:p w:rsidR="00C748A6" w:rsidRPr="00C748A6" w:rsidRDefault="00C748A6" w:rsidP="00790B94">
      <w:pPr>
        <w:rPr>
          <w:b/>
          <w:u w:val="single"/>
        </w:rPr>
      </w:pPr>
      <w:r w:rsidRPr="00C748A6">
        <w:rPr>
          <w:b/>
          <w:u w:val="single"/>
        </w:rPr>
        <w:t>Tweets</w:t>
      </w:r>
    </w:p>
    <w:p w:rsidR="00C748A6" w:rsidRDefault="00C748A6" w:rsidP="00790B94"/>
    <w:p w:rsidR="00544148" w:rsidRPr="00544148" w:rsidRDefault="00A70FDC" w:rsidP="00790B94">
      <w:pPr>
        <w:numPr>
          <w:ilvl w:val="0"/>
          <w:numId w:val="4"/>
        </w:numPr>
      </w:pPr>
      <w:r>
        <w:t>If</w:t>
      </w:r>
      <w:r w:rsidR="00544148">
        <w:t xml:space="preserve"> you </w:t>
      </w:r>
      <w:r>
        <w:t>don</w:t>
      </w:r>
      <w:r w:rsidRPr="00544148">
        <w:t>’t</w:t>
      </w:r>
      <w:r w:rsidR="00544148" w:rsidRPr="00544148">
        <w:t xml:space="preserve"> h</w:t>
      </w:r>
      <w:r w:rsidR="00544148">
        <w:t xml:space="preserve">ave health insurance in </w:t>
      </w:r>
      <w:r>
        <w:t>20</w:t>
      </w:r>
      <w:r w:rsidR="00544148">
        <w:t>15, you</w:t>
      </w:r>
      <w:r w:rsidR="00544148" w:rsidRPr="00544148">
        <w:t xml:space="preserve"> </w:t>
      </w:r>
      <w:r w:rsidR="00C54343">
        <w:t xml:space="preserve">could </w:t>
      </w:r>
      <w:r w:rsidR="00544148" w:rsidRPr="00544148">
        <w:t xml:space="preserve">pay a fine of </w:t>
      </w:r>
      <w:r w:rsidR="00544148">
        <w:t xml:space="preserve">up to </w:t>
      </w:r>
      <w:r w:rsidR="00544148" w:rsidRPr="00544148">
        <w:t>$325</w:t>
      </w:r>
      <w:r w:rsidR="00DB7AA3">
        <w:t xml:space="preserve"> or 2% of your yearly income</w:t>
      </w:r>
      <w:r>
        <w:t>.</w:t>
      </w:r>
      <w:r w:rsidR="00544148">
        <w:t xml:space="preserve"> Sign up Nov 15-Feb 15 @ healthcare.gov </w:t>
      </w:r>
      <w:r w:rsidR="00A04458">
        <w:t>#</w:t>
      </w:r>
      <w:proofErr w:type="spellStart"/>
      <w:r w:rsidR="00A04458">
        <w:t>GetCovered</w:t>
      </w:r>
      <w:proofErr w:type="spellEnd"/>
      <w:r w:rsidR="00A04458">
        <w:t xml:space="preserve"> </w:t>
      </w:r>
    </w:p>
    <w:p w:rsidR="00544148" w:rsidRDefault="00544148" w:rsidP="00790B94"/>
    <w:p w:rsidR="00515C57" w:rsidRPr="00515C57" w:rsidRDefault="00515C57" w:rsidP="00790B94">
      <w:pPr>
        <w:numPr>
          <w:ilvl w:val="0"/>
          <w:numId w:val="1"/>
        </w:numPr>
      </w:pPr>
      <w:r w:rsidRPr="00515C57">
        <w:t>Free in-per</w:t>
      </w:r>
      <w:r w:rsidR="006810D9">
        <w:t xml:space="preserve">son help is available to find your best </w:t>
      </w:r>
      <w:r w:rsidRPr="00515C57">
        <w:t>health plan</w:t>
      </w:r>
      <w:r>
        <w:t xml:space="preserve">. </w:t>
      </w:r>
      <w:r w:rsidRPr="00515C57">
        <w:t xml:space="preserve">Go to HealthCare.gov to find </w:t>
      </w:r>
      <w:r w:rsidR="00643733">
        <w:t xml:space="preserve">a trusted Assister </w:t>
      </w:r>
      <w:r w:rsidR="006810D9">
        <w:t>in your community</w:t>
      </w:r>
      <w:r w:rsidR="00A04458">
        <w:t xml:space="preserve"> #</w:t>
      </w:r>
      <w:proofErr w:type="spellStart"/>
      <w:r w:rsidR="00A04458">
        <w:t>GetCovered</w:t>
      </w:r>
      <w:proofErr w:type="spellEnd"/>
      <w:r w:rsidR="00A04458">
        <w:t xml:space="preserve"> #</w:t>
      </w:r>
      <w:proofErr w:type="spellStart"/>
      <w:r w:rsidR="00A04458">
        <w:t>PlanToRenew</w:t>
      </w:r>
      <w:proofErr w:type="spellEnd"/>
    </w:p>
    <w:p w:rsidR="006810D9" w:rsidRDefault="006810D9" w:rsidP="00790B94"/>
    <w:p w:rsidR="00790B94" w:rsidRDefault="006810D9" w:rsidP="00790B94">
      <w:pPr>
        <w:numPr>
          <w:ilvl w:val="0"/>
          <w:numId w:val="6"/>
        </w:numPr>
      </w:pPr>
      <w:r>
        <w:t>9</w:t>
      </w:r>
      <w:r w:rsidRPr="006810D9">
        <w:t xml:space="preserve"> out of 10 people </w:t>
      </w:r>
      <w:r>
        <w:t>who got covered thru</w:t>
      </w:r>
      <w:r w:rsidRPr="006810D9">
        <w:t xml:space="preserve"> </w:t>
      </w:r>
      <w:r w:rsidR="00923C16">
        <w:t>Healthcare.gov</w:t>
      </w:r>
      <w:r w:rsidRPr="006810D9">
        <w:t xml:space="preserve"> got financial help. </w:t>
      </w:r>
      <w:r>
        <w:t>Find out how much you could save at H</w:t>
      </w:r>
      <w:r w:rsidRPr="006810D9">
        <w:t xml:space="preserve">ealthCare.gov </w:t>
      </w:r>
      <w:r w:rsidR="004B046D">
        <w:t xml:space="preserve"> #</w:t>
      </w:r>
      <w:proofErr w:type="spellStart"/>
      <w:r w:rsidR="004B046D">
        <w:t>GetCovered</w:t>
      </w:r>
      <w:proofErr w:type="spellEnd"/>
    </w:p>
    <w:p w:rsidR="003421F5" w:rsidRDefault="003421F5" w:rsidP="0048633A">
      <w:pPr>
        <w:ind w:left="720"/>
      </w:pPr>
    </w:p>
    <w:p w:rsidR="003421F5" w:rsidRPr="00DB7AA3" w:rsidRDefault="003421F5" w:rsidP="003421F5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</w:rPr>
      </w:pPr>
      <w:r w:rsidRPr="0065422B">
        <w:rPr>
          <w:rFonts w:asciiTheme="minorHAnsi" w:hAnsiTheme="minorHAnsi" w:cs="Arial"/>
          <w:b/>
          <w:color w:val="000000" w:themeColor="text1"/>
        </w:rPr>
        <w:t>SBM alternative:</w:t>
      </w:r>
      <w:r>
        <w:rPr>
          <w:rFonts w:asciiTheme="minorHAnsi" w:hAnsiTheme="minorHAnsi" w:cs="Arial"/>
          <w:color w:val="000000" w:themeColor="text1"/>
        </w:rPr>
        <w:t xml:space="preserve">  Most [</w:t>
      </w:r>
      <w:hyperlink r:id="rId9" w:history="1">
        <w:r>
          <w:rPr>
            <w:rStyle w:val="Hyperlink"/>
            <w:rFonts w:asciiTheme="minorHAnsi" w:hAnsiTheme="minorHAnsi" w:cs="Arial"/>
          </w:rPr>
          <w:t>or see state percentage amount here</w:t>
        </w:r>
      </w:hyperlink>
      <w:r>
        <w:rPr>
          <w:rFonts w:asciiTheme="minorHAnsi" w:hAnsiTheme="minorHAnsi" w:cs="Arial"/>
          <w:color w:val="000000" w:themeColor="text1"/>
        </w:rPr>
        <w:t>] [</w:t>
      </w:r>
      <w:proofErr w:type="spellStart"/>
      <w:r w:rsidRPr="0065422B">
        <w:rPr>
          <w:rFonts w:asciiTheme="minorHAnsi" w:hAnsiTheme="minorHAnsi" w:cs="Arial"/>
          <w:color w:val="000000" w:themeColor="text1"/>
          <w:highlight w:val="yellow"/>
        </w:rPr>
        <w:t>Stateians</w:t>
      </w:r>
      <w:proofErr w:type="spellEnd"/>
      <w:r>
        <w:rPr>
          <w:rFonts w:asciiTheme="minorHAnsi" w:hAnsiTheme="minorHAnsi" w:cs="Arial"/>
          <w:color w:val="000000" w:themeColor="text1"/>
        </w:rPr>
        <w:t>] who enrolled through [</w:t>
      </w:r>
      <w:r w:rsidRPr="0065422B">
        <w:rPr>
          <w:rFonts w:asciiTheme="minorHAnsi" w:hAnsiTheme="minorHAnsi" w:cs="Arial"/>
          <w:color w:val="000000" w:themeColor="text1"/>
          <w:highlight w:val="yellow"/>
        </w:rPr>
        <w:t>state marketplace name</w:t>
      </w:r>
      <w:r>
        <w:rPr>
          <w:rFonts w:asciiTheme="minorHAnsi" w:hAnsiTheme="minorHAnsi" w:cs="Arial"/>
          <w:color w:val="000000" w:themeColor="text1"/>
        </w:rPr>
        <w:t xml:space="preserve">] got financial help and paid [see state amount </w:t>
      </w:r>
      <w:hyperlink r:id="rId10" w:history="1">
        <w:r>
          <w:rPr>
            <w:rStyle w:val="Hyperlink"/>
            <w:rFonts w:asciiTheme="minorHAnsi" w:hAnsiTheme="minorHAnsi" w:cs="Arial"/>
          </w:rPr>
          <w:t>here</w:t>
        </w:r>
      </w:hyperlink>
      <w:r>
        <w:rPr>
          <w:rFonts w:asciiTheme="minorHAnsi" w:hAnsiTheme="minorHAnsi" w:cs="Arial"/>
          <w:color w:val="000000" w:themeColor="text1"/>
        </w:rPr>
        <w:t>] less than the full monthly premium #</w:t>
      </w:r>
      <w:proofErr w:type="spellStart"/>
      <w:r>
        <w:rPr>
          <w:rFonts w:asciiTheme="minorHAnsi" w:hAnsiTheme="minorHAnsi" w:cs="Arial"/>
          <w:color w:val="000000" w:themeColor="text1"/>
        </w:rPr>
        <w:t>GetCovered</w:t>
      </w:r>
      <w:proofErr w:type="spellEnd"/>
    </w:p>
    <w:p w:rsidR="00790B94" w:rsidRDefault="00790B94" w:rsidP="00A75078"/>
    <w:p w:rsidR="00790B94" w:rsidRDefault="00790B94" w:rsidP="00790B94">
      <w:pPr>
        <w:numPr>
          <w:ilvl w:val="0"/>
          <w:numId w:val="6"/>
        </w:numPr>
      </w:pPr>
      <w:r w:rsidRPr="00790B94">
        <w:t>If you</w:t>
      </w:r>
      <w:r>
        <w:t xml:space="preserve"> got</w:t>
      </w:r>
      <w:r w:rsidRPr="00790B94">
        <w:t xml:space="preserve"> </w:t>
      </w:r>
      <w:r>
        <w:t>health insurance thru</w:t>
      </w:r>
      <w:r w:rsidRPr="00790B94">
        <w:t xml:space="preserve"> [</w:t>
      </w:r>
      <w:r w:rsidRPr="00790B94">
        <w:rPr>
          <w:highlight w:val="yellow"/>
        </w:rPr>
        <w:t>marketplace website</w:t>
      </w:r>
      <w:r w:rsidRPr="00790B94">
        <w:t>], it can really pay off to check out yo</w:t>
      </w:r>
      <w:r>
        <w:t xml:space="preserve">ur options before renewing </w:t>
      </w:r>
      <w:r w:rsidR="00A04458">
        <w:t>#</w:t>
      </w:r>
      <w:proofErr w:type="spellStart"/>
      <w:r w:rsidR="00A04458">
        <w:t>PlanToRenew</w:t>
      </w:r>
      <w:proofErr w:type="spellEnd"/>
    </w:p>
    <w:p w:rsidR="00790B94" w:rsidRDefault="00790B94" w:rsidP="00790B94"/>
    <w:p w:rsidR="00A75078" w:rsidRPr="00A04458" w:rsidRDefault="00A04458" w:rsidP="00790B94">
      <w:r>
        <w:rPr>
          <w:b/>
        </w:rPr>
        <w:t xml:space="preserve">Tip: </w:t>
      </w:r>
      <w:r>
        <w:t>Don’t forget to use hashtags to help give your tweets even more reach. Common outreach and enrollment hashtags include #</w:t>
      </w:r>
      <w:proofErr w:type="spellStart"/>
      <w:r>
        <w:t>GetCovered</w:t>
      </w:r>
      <w:proofErr w:type="spellEnd"/>
      <w:r>
        <w:t xml:space="preserve"> #</w:t>
      </w:r>
      <w:proofErr w:type="spellStart"/>
      <w:r>
        <w:t>PlanToRenew</w:t>
      </w:r>
      <w:proofErr w:type="spellEnd"/>
      <w:r>
        <w:t xml:space="preserve"> and #</w:t>
      </w:r>
      <w:proofErr w:type="spellStart"/>
      <w:r>
        <w:t>StayCovered</w:t>
      </w:r>
      <w:proofErr w:type="spellEnd"/>
      <w:r>
        <w:t>. Many states have state-specific enrollment hashtags, for example #</w:t>
      </w:r>
      <w:proofErr w:type="spellStart"/>
      <w:r>
        <w:t>CoverMO</w:t>
      </w:r>
      <w:proofErr w:type="spellEnd"/>
      <w:r>
        <w:t xml:space="preserve">, so be sure to coordinate with your coalition and enrollment partners. </w:t>
      </w:r>
    </w:p>
    <w:sectPr w:rsidR="00A75078" w:rsidRPr="00A04458" w:rsidSect="004863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8FF"/>
    <w:multiLevelType w:val="hybridMultilevel"/>
    <w:tmpl w:val="8B0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C36"/>
    <w:multiLevelType w:val="hybridMultilevel"/>
    <w:tmpl w:val="2BB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1448"/>
    <w:multiLevelType w:val="hybridMultilevel"/>
    <w:tmpl w:val="7C7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47A8"/>
    <w:multiLevelType w:val="hybridMultilevel"/>
    <w:tmpl w:val="A2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6"/>
    <w:rsid w:val="000974AC"/>
    <w:rsid w:val="001517B2"/>
    <w:rsid w:val="003421F5"/>
    <w:rsid w:val="003B2669"/>
    <w:rsid w:val="0048633A"/>
    <w:rsid w:val="004B046D"/>
    <w:rsid w:val="00515C57"/>
    <w:rsid w:val="00530264"/>
    <w:rsid w:val="00544148"/>
    <w:rsid w:val="005C2941"/>
    <w:rsid w:val="00623B52"/>
    <w:rsid w:val="00635216"/>
    <w:rsid w:val="00643733"/>
    <w:rsid w:val="006810D9"/>
    <w:rsid w:val="006A556D"/>
    <w:rsid w:val="006D1A3C"/>
    <w:rsid w:val="006E44E0"/>
    <w:rsid w:val="007767A4"/>
    <w:rsid w:val="00790B94"/>
    <w:rsid w:val="007C1529"/>
    <w:rsid w:val="00923C16"/>
    <w:rsid w:val="00A04458"/>
    <w:rsid w:val="00A70FDC"/>
    <w:rsid w:val="00A75078"/>
    <w:rsid w:val="00B06D13"/>
    <w:rsid w:val="00B87076"/>
    <w:rsid w:val="00BA0A1C"/>
    <w:rsid w:val="00C12639"/>
    <w:rsid w:val="00C4720A"/>
    <w:rsid w:val="00C54343"/>
    <w:rsid w:val="00C748A6"/>
    <w:rsid w:val="00D70E94"/>
    <w:rsid w:val="00D95CA2"/>
    <w:rsid w:val="00DB7AA3"/>
    <w:rsid w:val="00DF1D03"/>
    <w:rsid w:val="00E61804"/>
    <w:rsid w:val="00EE41A1"/>
    <w:rsid w:val="00F22109"/>
    <w:rsid w:val="00F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48"/>
    <w:pPr>
      <w:ind w:left="720"/>
    </w:pPr>
    <w:rPr>
      <w:rFonts w:eastAsiaTheme="minorHAnsi"/>
      <w:color w:val="auto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7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7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A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48"/>
    <w:pPr>
      <w:ind w:left="720"/>
    </w:pPr>
    <w:rPr>
      <w:rFonts w:eastAsiaTheme="minorHAnsi"/>
      <w:color w:val="auto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0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07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7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A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assets.enrollamerica.org/wp-content/uploads/2014/10/StateByStateFinancialNumber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3.amazonaws.com/assets.enrollamerica.org/wp-content/uploads/2014/10/StateByStateFinancialNumber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3.amazonaws.com/assets.enrollamerica.org/wp-content/uploads/2014/10/StateByStateFinancialNumber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3.amazonaws.com/assets.enrollamerica.org/wp-content/uploads/2014/10/StateByStateFinancialNumb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693B-BEEB-4878-8089-2D740838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Owner</dc:creator>
  <cp:lastModifiedBy>Christine Lindberg</cp:lastModifiedBy>
  <cp:revision>7</cp:revision>
  <dcterms:created xsi:type="dcterms:W3CDTF">2014-10-30T14:50:00Z</dcterms:created>
  <dcterms:modified xsi:type="dcterms:W3CDTF">2014-10-30T15:01:00Z</dcterms:modified>
</cp:coreProperties>
</file>